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Qr Codes Maerchen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drawing>
          <wp:inline xmlns:a="http://schemas.openxmlformats.org/drawingml/2006/main" xmlns:pic="http://schemas.openxmlformats.org/drawingml/2006/picture">
            <wp:extent cx="5040000" cy="672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Figuren in Märchen</w:t>
      </w:r>
    </w:p>
    <w:p>
      <w:r>
        <w:t>z = EN</w:t>
      </w:r>
    </w:p>
    <w:p>
      <w:r>
        <w:t>. u 4</w:t>
      </w:r>
    </w:p>
    <w:p>
      <w:r>
        <w:drawing>
          <wp:inline xmlns:a="http://schemas.openxmlformats.org/drawingml/2006/main" xmlns:pic="http://schemas.openxmlformats.org/drawingml/2006/picture">
            <wp:extent cx="5040000" cy="6720000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Ort &amp; Zeit von Märchen</w:t>
      </w:r>
    </w:p>
    <w:p>
      <w:r>
        <w:drawing>
          <wp:inline xmlns:a="http://schemas.openxmlformats.org/drawingml/2006/main" xmlns:pic="http://schemas.openxmlformats.org/drawingml/2006/picture">
            <wp:extent cx="5040000" cy="6720000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720000"/>
            <wp:docPr id="4" name="Picture 4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Die Geschichtenmaus</w:t>
      </w:r>
    </w:p>
    <w:p>
      <w:r>
        <w:drawing>
          <wp:inline xmlns:a="http://schemas.openxmlformats.org/drawingml/2006/main" xmlns:pic="http://schemas.openxmlformats.org/drawingml/2006/picture">
            <wp:extent cx="5040000" cy="6720000"/>
            <wp:docPr id="5" name="Picture 5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Qr-Codes_Maerchen.pdf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 Codes Maerchen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