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Beobachtungsbogen 2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Beobachtungsbogen</w:t>
      </w:r>
    </w:p>
    <w:p>
      <w:r>
        <w:t>Das ist mir noch aufgefallen:</w:t>
      </w:r>
    </w:p>
    <w:p>
      <w:r>
        <w:t>__________________________________________________________________________________ __________________________________________________________________________________ __________________________________________________________________________________</w:t>
      </w:r>
    </w:p>
    <w:p>
      <w:r>
        <w:t>++ + o - Es wird laut und deutlich gesprochen.</w:t>
      </w:r>
    </w:p>
    <w:p>
      <w:r>
        <w:t>Es wird zur Kamera gespielt.</w:t>
      </w:r>
    </w:p>
    <w:p>
      <w:r>
        <w:t>Mimik und Gestik wird passend benutzt.</w:t>
      </w:r>
    </w:p>
    <w:p>
      <w:r>
        <w:t>Die Szene wird drehbuchtreu gespielt.</w:t>
      </w:r>
    </w:p>
    <w:p>
      <w:r>
        <w:t>Es wird flüssig gesprochen.</w:t>
      </w:r>
    </w:p>
    <w:p>
      <w:r>
        <w:rPr>
          <w:i/>
        </w:rPr>
        <w:t>Quelle: Beobachtungsbogen-2.pdf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Beobachtungsbogen 2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